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CF097"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 w14:paraId="748BB129"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 w14:paraId="5929EA24">
      <w:pPr>
        <w:tabs>
          <w:tab w:val="left" w:pos="2813"/>
        </w:tabs>
        <w:jc w:val="center"/>
        <w:rPr>
          <w:b/>
          <w:szCs w:val="21"/>
        </w:rPr>
      </w:pPr>
    </w:p>
    <w:p w14:paraId="436CAF24">
      <w:pPr>
        <w:tabs>
          <w:tab w:val="left" w:pos="2955"/>
        </w:tabs>
        <w:rPr>
          <w:szCs w:val="21"/>
        </w:rPr>
      </w:pPr>
      <w:r>
        <w:rPr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339725</wp:posOffset>
                </wp:positionH>
                <wp:positionV relativeFrom="paragraph">
                  <wp:posOffset>153035</wp:posOffset>
                </wp:positionV>
                <wp:extent cx="1600200" cy="0"/>
                <wp:effectExtent l="0" t="0" r="0" b="0"/>
                <wp:wrapNone/>
                <wp:docPr id="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6.75pt;margin-top:12.05pt;height:0pt;width:126pt;z-index:251659264;mso-width-relative:page;mso-height-relative:page;" filled="f" stroked="t" coordsize="21600,21600" o:gfxdata="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vcIaDVAAAA&#10;CAEAAA8AAAAAAAAAAQAgAAAAIgAAAGRycy9kb3ducmV2LnhtbFBLAQIUABQAAAAIAIdO4kByth2Z&#10;5wEAANsDAAAOAAAAAAAAAAEAIAAAACQBAABkcnMvZTJvRG9jLnhtbFBLBQYAAAAABgAGAFkBAAB9&#10;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 w14:paraId="3B030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 w14:paraId="38016B86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 w14:paraId="4EC3A1A3"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 w14:paraId="4255E1D5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 w14:paraId="41CF3D18"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 w14:paraId="2E64516B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 w14:paraId="7F97851F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 w14:paraId="62E07B14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 w14:paraId="46C6B2A9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 w14:paraId="656C0908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 w14:paraId="34D9DED2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 w14:paraId="2E4D374E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 w14:paraId="289B17B3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 w14:paraId="1E4228C8"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 w14:paraId="4187CAF3"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</w:p>
          <w:p w14:paraId="010A92AA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 w14:paraId="7A5CC82D"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0F16D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1BDCD110">
            <w:pPr>
              <w:tabs>
                <w:tab w:val="left" w:pos="2955"/>
              </w:tabs>
              <w:rPr>
                <w:szCs w:val="21"/>
              </w:rPr>
            </w:pPr>
          </w:p>
          <w:p w14:paraId="75D24625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301DF13C">
            <w:pPr>
              <w:widowControl/>
              <w:jc w:val="left"/>
              <w:rPr>
                <w:szCs w:val="21"/>
              </w:rPr>
            </w:pPr>
          </w:p>
          <w:p w14:paraId="5F730C83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419F9BC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3FCCE17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3A107F4B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28C1D5C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2F3493A8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5043DD94">
            <w:pPr>
              <w:tabs>
                <w:tab w:val="left" w:pos="2955"/>
              </w:tabs>
              <w:rPr>
                <w:b/>
                <w:szCs w:val="21"/>
              </w:rPr>
            </w:pPr>
          </w:p>
        </w:tc>
        <w:tc>
          <w:tcPr>
            <w:tcW w:w="512" w:type="pct"/>
          </w:tcPr>
          <w:p w14:paraId="4917B3B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1AF6E503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5B9F4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233BDF57">
            <w:pPr>
              <w:tabs>
                <w:tab w:val="left" w:pos="2955"/>
              </w:tabs>
              <w:rPr>
                <w:szCs w:val="21"/>
              </w:rPr>
            </w:pPr>
          </w:p>
          <w:p w14:paraId="0A086FCE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798A6D5B">
            <w:pPr>
              <w:widowControl/>
              <w:jc w:val="left"/>
              <w:rPr>
                <w:szCs w:val="21"/>
              </w:rPr>
            </w:pPr>
          </w:p>
          <w:p w14:paraId="17372A08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50B28EBE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1AF6B97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12A46C7E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33F75E6B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6531611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1417E4F2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2E3D54B9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00F6639F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6A8C06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2D1E49E3">
            <w:pPr>
              <w:tabs>
                <w:tab w:val="left" w:pos="2955"/>
              </w:tabs>
              <w:rPr>
                <w:szCs w:val="21"/>
              </w:rPr>
            </w:pPr>
          </w:p>
          <w:p w14:paraId="29ECA8B2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7B521BC1">
            <w:pPr>
              <w:widowControl/>
              <w:jc w:val="left"/>
              <w:rPr>
                <w:szCs w:val="21"/>
              </w:rPr>
            </w:pPr>
          </w:p>
          <w:p w14:paraId="029453C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75DC9A0F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2279519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6FB350B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06ED537F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1F27F344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66C1BEB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2F220EA1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2CF0E9C8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2A97D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69E93657">
            <w:pPr>
              <w:tabs>
                <w:tab w:val="left" w:pos="2955"/>
              </w:tabs>
              <w:rPr>
                <w:szCs w:val="21"/>
              </w:rPr>
            </w:pPr>
          </w:p>
          <w:p w14:paraId="76A67C8C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219F12AD">
            <w:pPr>
              <w:widowControl/>
              <w:jc w:val="left"/>
              <w:rPr>
                <w:szCs w:val="21"/>
              </w:rPr>
            </w:pPr>
          </w:p>
          <w:p w14:paraId="352470CB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0338AA62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57076504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76B073D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5D4CEEEC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2F8548A1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51C413C7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17563784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135F5239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00471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68E5E2E0">
            <w:pPr>
              <w:tabs>
                <w:tab w:val="left" w:pos="2955"/>
              </w:tabs>
              <w:rPr>
                <w:szCs w:val="21"/>
              </w:rPr>
            </w:pPr>
          </w:p>
          <w:p w14:paraId="4B788B9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2522CD90">
            <w:pPr>
              <w:widowControl/>
              <w:jc w:val="left"/>
              <w:rPr>
                <w:szCs w:val="21"/>
              </w:rPr>
            </w:pPr>
          </w:p>
          <w:p w14:paraId="1749919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1AD5D6C0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4319E9A5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5F493A2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38230549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6B320FCB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252F7A24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32374A8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3AF9641A"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 w14:paraId="72BE5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 w14:paraId="6295039A">
            <w:pPr>
              <w:tabs>
                <w:tab w:val="left" w:pos="2955"/>
              </w:tabs>
              <w:rPr>
                <w:szCs w:val="21"/>
              </w:rPr>
            </w:pPr>
          </w:p>
          <w:p w14:paraId="2C571E4F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 w14:paraId="1614E4B7">
            <w:pPr>
              <w:widowControl/>
              <w:jc w:val="left"/>
              <w:rPr>
                <w:szCs w:val="21"/>
              </w:rPr>
            </w:pPr>
          </w:p>
          <w:p w14:paraId="5B0171D8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 w14:paraId="200DD16D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 w14:paraId="20165E33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 w14:paraId="4586556D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 w14:paraId="651206C7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 w14:paraId="38CC1D6A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 w14:paraId="6D8C97BF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 w14:paraId="2EFB6036"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 w14:paraId="312011DF">
            <w:pPr>
              <w:tabs>
                <w:tab w:val="left" w:pos="2955"/>
              </w:tabs>
              <w:rPr>
                <w:szCs w:val="21"/>
              </w:rPr>
            </w:pPr>
          </w:p>
        </w:tc>
      </w:tr>
    </w:tbl>
    <w:p w14:paraId="4EEF4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textAlignment w:val="auto"/>
      </w:pPr>
      <w:r>
        <w:rPr>
          <w:rFonts w:hint="eastAsia"/>
          <w:color w:val="000000"/>
          <w:szCs w:val="21"/>
          <w:shd w:val="clear" w:color="auto" w:fill="FFFFFF"/>
        </w:rPr>
        <w:t>附：合同资料复印件</w:t>
      </w: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ADA66">
    <w:pPr>
      <w:pStyle w:val="2"/>
      <w:jc w:val="center"/>
    </w:pPr>
    <w:r>
      <w:rPr>
        <w:rFonts w:hint="eastAsia" w:ascii="微软雅黑" w:hAnsi="微软雅黑" w:eastAsia="微软雅黑" w:cs="微软雅黑"/>
        <w:sz w:val="16"/>
        <w:szCs w:val="16"/>
      </w:rPr>
      <w:t>电话：0755-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25727402</w:t>
    </w:r>
    <w:r>
      <w:rPr>
        <w:rFonts w:hint="eastAsia" w:ascii="微软雅黑" w:hAnsi="微软雅黑" w:eastAsia="微软雅黑" w:cs="微软雅黑"/>
        <w:sz w:val="16"/>
        <w:szCs w:val="16"/>
      </w:rPr>
      <w:t xml:space="preserve">； 网址：www.szbyxh.com； 地址： </w:t>
    </w:r>
    <w:r>
      <w:rPr>
        <w:rFonts w:hint="eastAsia" w:ascii="微软雅黑" w:hAnsi="微软雅黑" w:eastAsia="微软雅黑" w:cs="微软雅黑"/>
        <w:sz w:val="16"/>
        <w:szCs w:val="16"/>
        <w:lang w:eastAsia="zh-CN"/>
      </w:rPr>
      <w:t>深圳市罗湖区沿河北路瑞思国际</w:t>
    </w:r>
    <w:r>
      <w:rPr>
        <w:rFonts w:hint="eastAsia" w:ascii="微软雅黑" w:hAnsi="微软雅黑" w:eastAsia="微软雅黑" w:cs="微软雅黑"/>
        <w:sz w:val="16"/>
        <w:szCs w:val="16"/>
        <w:lang w:val="en-US" w:eastAsia="zh-CN"/>
      </w:rPr>
      <w:t>B座20A</w:t>
    </w:r>
  </w:p>
  <w:p w14:paraId="23E2B370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786C0A">
    <w:pPr>
      <w:pStyle w:val="3"/>
      <w:jc w:val="left"/>
    </w:pPr>
    <w:r>
      <w:rPr>
        <w:rFonts w:hint="eastAsia"/>
      </w:rPr>
      <w:drawing>
        <wp:inline distT="0" distB="0" distL="114300" distR="114300">
          <wp:extent cx="544830" cy="220980"/>
          <wp:effectExtent l="0" t="0" r="7620" b="6985"/>
          <wp:docPr id="2" name="图片 2" descr="协会logo（纯净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协会logo（纯净版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830" cy="2209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>深圳市白蚁防治行业协会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1N2E3ZjcwY2ZhM2FkMjYwODA5OWJiNmIwNWFkYTYifQ=="/>
  </w:docVars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0CD52BF1"/>
    <w:rsid w:val="112554B3"/>
    <w:rsid w:val="202D2B0B"/>
    <w:rsid w:val="24BF7FA0"/>
    <w:rsid w:val="2D094C06"/>
    <w:rsid w:val="563D49C0"/>
    <w:rsid w:val="6349234C"/>
    <w:rsid w:val="656A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74</Characters>
  <Lines>1</Lines>
  <Paragraphs>1</Paragraphs>
  <TotalTime>0</TotalTime>
  <ScaleCrop>false</ScaleCrop>
  <LinksUpToDate>false</LinksUpToDate>
  <CharactersWithSpaces>158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dcterms:modified xsi:type="dcterms:W3CDTF">2025-11-06T02:21:30Z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8090B2AB8B3145B190A9C6F5CE7ACAC3_13</vt:lpwstr>
  </property>
  <property fmtid="{D5CDD505-2E9C-101B-9397-08002B2CF9AE}" pid="4" name="KSOTemplateDocerSaveRecord">
    <vt:lpwstr>eyJoZGlkIjoiMmE1N2E3ZjcwY2ZhM2FkMjYwODA5OWJiNmIwNWFkYTYiLCJ1c2VySWQiOiIyMTk4OTYyMjkifQ==</vt:lpwstr>
  </property>
</Properties>
</file>